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8A3C7" w14:textId="77777777" w:rsidR="00610B4B" w:rsidRPr="0062243A" w:rsidRDefault="00610B4B" w:rsidP="00B3533E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06D00C7F" w14:textId="77777777" w:rsidR="00610B4B" w:rsidRPr="0062243A" w:rsidRDefault="00610B4B" w:rsidP="00B3533E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767C19B5" w14:textId="77777777" w:rsidR="00610B4B" w:rsidRPr="0062243A" w:rsidRDefault="00610B4B" w:rsidP="00B3533E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11F33017" w14:textId="77777777" w:rsidR="00610B4B" w:rsidRPr="00FA14BE" w:rsidRDefault="00610B4B" w:rsidP="00B3533E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3988953C" w14:textId="77777777" w:rsidR="00610B4B" w:rsidRPr="00B3533E" w:rsidRDefault="00610B4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47D1DF16" w14:textId="77777777" w:rsidR="00610B4B" w:rsidRPr="00B3533E" w:rsidRDefault="00610B4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596822FC" w14:textId="77777777" w:rsidR="00610B4B" w:rsidRPr="00B3533E" w:rsidRDefault="00610B4B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B3533E">
        <w:rPr>
          <w:rFonts w:ascii="Times New Roman" w:hAnsi="Times New Roman"/>
          <w:b/>
          <w:sz w:val="20"/>
          <w:szCs w:val="20"/>
        </w:rPr>
        <w:t>ALLEGATO N. 1 PTPCT</w:t>
      </w:r>
    </w:p>
    <w:p w14:paraId="0B130F24" w14:textId="77777777" w:rsidR="00610B4B" w:rsidRPr="00B3533E" w:rsidRDefault="00610B4B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Pr="00B3533E">
        <w:rPr>
          <w:rFonts w:ascii="Times New Roman" w:hAnsi="Times New Roman"/>
          <w:b/>
          <w:sz w:val="20"/>
          <w:szCs w:val="20"/>
        </w:rPr>
        <w:t xml:space="preserve">: </w:t>
      </w:r>
      <w:r>
        <w:rPr>
          <w:rFonts w:ascii="Times New Roman" w:hAnsi="Times New Roman"/>
          <w:b/>
          <w:sz w:val="20"/>
          <w:szCs w:val="20"/>
        </w:rPr>
        <w:t>Consiglio di Amministrazione</w:t>
      </w:r>
    </w:p>
    <w:p w14:paraId="753899A3" w14:textId="77777777" w:rsidR="00610B4B" w:rsidRPr="00B3533E" w:rsidRDefault="00610B4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176AFFF3" w14:textId="7DAC18E6" w:rsidR="00610B4B" w:rsidRPr="00B3533E" w:rsidRDefault="00610B4B" w:rsidP="00705165">
      <w:pPr>
        <w:jc w:val="center"/>
        <w:rPr>
          <w:b/>
          <w:color w:val="2A58A7"/>
        </w:rPr>
      </w:pPr>
      <w:r w:rsidRPr="00B3533E">
        <w:rPr>
          <w:b/>
          <w:color w:val="2A58A7"/>
        </w:rPr>
        <w:t>PTPCT 202</w:t>
      </w:r>
      <w:r w:rsidR="003E1E28">
        <w:rPr>
          <w:b/>
          <w:color w:val="2A58A7"/>
        </w:rPr>
        <w:t>3</w:t>
      </w:r>
      <w:r w:rsidRPr="00B3533E">
        <w:rPr>
          <w:b/>
          <w:color w:val="2A58A7"/>
        </w:rPr>
        <w:t>/202</w:t>
      </w:r>
      <w:r w:rsidR="003E1E28">
        <w:rPr>
          <w:b/>
          <w:color w:val="2A58A7"/>
        </w:rPr>
        <w:t>5</w:t>
      </w:r>
    </w:p>
    <w:p w14:paraId="7EE9B8F5" w14:textId="77777777" w:rsidR="00610B4B" w:rsidRPr="00B3533E" w:rsidRDefault="00610B4B" w:rsidP="00BE50E9">
      <w:pPr>
        <w:rPr>
          <w:color w:val="000000"/>
        </w:rPr>
      </w:pPr>
    </w:p>
    <w:p w14:paraId="67698B3C" w14:textId="77777777" w:rsidR="00610B4B" w:rsidRPr="00B3533E" w:rsidRDefault="00610B4B" w:rsidP="00BE50E9">
      <w:pPr>
        <w:rPr>
          <w:color w:val="000000"/>
        </w:rPr>
      </w:pPr>
    </w:p>
    <w:p w14:paraId="570F5CEE" w14:textId="77777777" w:rsidR="00610B4B" w:rsidRPr="00B3533E" w:rsidRDefault="00610B4B" w:rsidP="00BE50E9">
      <w:pPr>
        <w:rPr>
          <w:color w:val="000000"/>
        </w:rPr>
      </w:pPr>
      <w:r>
        <w:rPr>
          <w:color w:val="000000"/>
        </w:rPr>
        <w:t>Responsabile ATTVITÀ</w:t>
      </w:r>
      <w:r w:rsidRPr="00B3533E">
        <w:rPr>
          <w:color w:val="000000"/>
        </w:rPr>
        <w:t>:</w:t>
      </w:r>
    </w:p>
    <w:p w14:paraId="036CF207" w14:textId="77777777" w:rsidR="00610B4B" w:rsidRPr="00B3533E" w:rsidRDefault="00610B4B" w:rsidP="00BE50E9">
      <w:r w:rsidRPr="00B3533E">
        <w:t>Responsabile P.O.</w:t>
      </w:r>
    </w:p>
    <w:p w14:paraId="058DA8AD" w14:textId="77777777" w:rsidR="00610B4B" w:rsidRPr="00B3533E" w:rsidRDefault="00610B4B" w:rsidP="00BE50E9">
      <w:pPr>
        <w:rPr>
          <w:color w:val="000000"/>
        </w:rPr>
      </w:pPr>
    </w:p>
    <w:p w14:paraId="268C95D1" w14:textId="77777777" w:rsidR="00610B4B" w:rsidRPr="00024185" w:rsidRDefault="00610B4B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7A5C49C4" w14:textId="77777777" w:rsidR="00610B4B" w:rsidRPr="00024185" w:rsidRDefault="00610B4B"/>
    <w:p w14:paraId="4186D20C" w14:textId="77777777" w:rsidR="00610B4B" w:rsidRPr="00024185" w:rsidRDefault="00610B4B"/>
    <w:tbl>
      <w:tblPr>
        <w:tblW w:w="5459" w:type="pct"/>
        <w:tblLayout w:type="fixed"/>
        <w:tblLook w:val="0000" w:firstRow="0" w:lastRow="0" w:firstColumn="0" w:lastColumn="0" w:noHBand="0" w:noVBand="0"/>
      </w:tblPr>
      <w:tblGrid>
        <w:gridCol w:w="1480"/>
        <w:gridCol w:w="1825"/>
        <w:gridCol w:w="2442"/>
        <w:gridCol w:w="2130"/>
        <w:gridCol w:w="1870"/>
        <w:gridCol w:w="1477"/>
      </w:tblGrid>
      <w:tr w:rsidR="00610B4B" w:rsidRPr="00024185" w14:paraId="609A4DE3" w14:textId="77777777" w:rsidTr="00AB3670">
        <w:trPr>
          <w:trHeight w:val="23"/>
        </w:trPr>
        <w:tc>
          <w:tcPr>
            <w:tcW w:w="659" w:type="pct"/>
            <w:shd w:val="clear" w:color="auto" w:fill="CCCCCC"/>
          </w:tcPr>
          <w:p w14:paraId="6C34FB49" w14:textId="77777777" w:rsidR="00610B4B" w:rsidRPr="00024185" w:rsidRDefault="00610B4B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4799130F" w14:textId="77777777" w:rsidR="00610B4B" w:rsidRPr="00024185" w:rsidRDefault="00610B4B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567D03E2" w14:textId="77777777" w:rsidR="00610B4B" w:rsidRPr="00024185" w:rsidRDefault="00610B4B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150AE25A" w14:textId="77777777" w:rsidR="00610B4B" w:rsidRPr="00024185" w:rsidRDefault="00610B4B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</w:p>
        </w:tc>
        <w:tc>
          <w:tcPr>
            <w:tcW w:w="833" w:type="pct"/>
            <w:shd w:val="clear" w:color="auto" w:fill="CCCCCC"/>
          </w:tcPr>
          <w:p w14:paraId="5D9A43BA" w14:textId="77777777" w:rsidR="00610B4B" w:rsidRPr="00024185" w:rsidRDefault="00610B4B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022516C8" w14:textId="77777777" w:rsidR="00610B4B" w:rsidRPr="00024185" w:rsidRDefault="00610B4B">
            <w:pPr>
              <w:spacing w:before="100" w:after="100"/>
              <w:jc w:val="center"/>
            </w:pPr>
          </w:p>
        </w:tc>
        <w:tc>
          <w:tcPr>
            <w:tcW w:w="658" w:type="pct"/>
            <w:shd w:val="clear" w:color="auto" w:fill="CCCCCC"/>
          </w:tcPr>
          <w:p w14:paraId="63E7B2D2" w14:textId="77777777" w:rsidR="00610B4B" w:rsidRPr="00024185" w:rsidRDefault="00610B4B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4AC41D06" w14:textId="77777777" w:rsidR="00610B4B" w:rsidRPr="00024185" w:rsidRDefault="00610B4B">
            <w:pPr>
              <w:jc w:val="center"/>
              <w:rPr>
                <w:b/>
              </w:rPr>
            </w:pPr>
          </w:p>
        </w:tc>
      </w:tr>
      <w:tr w:rsidR="00610B4B" w:rsidRPr="00B3533E" w14:paraId="419B9DD1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AAAEE16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A7C75B2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3BBEDE2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BA19DC3" w14:textId="77777777" w:rsidR="00610B4B" w:rsidRPr="00B3533E" w:rsidRDefault="00610B4B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B3533E">
              <w:rPr>
                <w:color w:val="000000"/>
                <w:sz w:val="18"/>
                <w:szCs w:val="18"/>
              </w:rPr>
              <w:t>n. 1 Atti di indirizzo e di amministrazione a contenuto generale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22E378D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Z) Amministratori (specifica)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21603C7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4B70497D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A02416E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394DF06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13C9649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C5E55B3" w14:textId="77777777" w:rsidR="00610B4B" w:rsidRPr="00B3533E" w:rsidRDefault="00610B4B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2</w:t>
            </w:r>
            <w:r w:rsidRPr="00B3533E">
              <w:rPr>
                <w:color w:val="000000"/>
                <w:sz w:val="18"/>
                <w:szCs w:val="18"/>
              </w:rPr>
              <w:t xml:space="preserve"> Atti di controllo politico-amministrativo sui provvedimenti di gestione dell'Ente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A0A6C12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Z) Amministratori (specifica)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CE0E9A6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7A522FA9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DC0257D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F6B0786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80C74BA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0E6BD43" w14:textId="77777777" w:rsidR="00610B4B" w:rsidRPr="00B3533E" w:rsidRDefault="00610B4B" w:rsidP="00B3533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3</w:t>
            </w:r>
            <w:r w:rsidRPr="00B3533E">
              <w:rPr>
                <w:color w:val="000000"/>
                <w:sz w:val="18"/>
                <w:szCs w:val="18"/>
              </w:rPr>
              <w:t xml:space="preserve"> Regolamenti e bozze di atti fondamentali da sottoporre alle determinazioni del</w:t>
            </w:r>
            <w:r>
              <w:rPr>
                <w:color w:val="000000"/>
                <w:sz w:val="18"/>
                <w:szCs w:val="18"/>
              </w:rPr>
              <w:t>l’Assemblea e collaborazione nelle attività</w:t>
            </w:r>
            <w:r w:rsidRPr="00B3533E">
              <w:rPr>
                <w:color w:val="000000"/>
                <w:sz w:val="18"/>
                <w:szCs w:val="18"/>
              </w:rPr>
              <w:t xml:space="preserve"> di iniziativa, d'impulso e di raccordo con gli organi di partecipazione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EF7AE4D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Z) Amministratori (specifica)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EE67638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2B2FC47D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DFB671F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0AFEC7F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810B4FB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3FBC9F1" w14:textId="77777777" w:rsidR="00610B4B" w:rsidRPr="00B3533E" w:rsidRDefault="00610B4B" w:rsidP="00B3533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4</w:t>
            </w:r>
            <w:r w:rsidRPr="00B3533E">
              <w:rPr>
                <w:color w:val="000000"/>
                <w:sz w:val="18"/>
                <w:szCs w:val="18"/>
              </w:rPr>
              <w:t xml:space="preserve"> Indirizzi per la copertura dei posti della </w:t>
            </w:r>
            <w:r>
              <w:rPr>
                <w:color w:val="000000"/>
                <w:sz w:val="18"/>
                <w:szCs w:val="18"/>
              </w:rPr>
              <w:t>dotazione</w:t>
            </w:r>
            <w:r w:rsidRPr="00B3533E">
              <w:rPr>
                <w:color w:val="000000"/>
                <w:sz w:val="18"/>
                <w:szCs w:val="18"/>
              </w:rPr>
              <w:t xml:space="preserve"> organica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D7EE457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Z) Amministratori (specifica)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80AA383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1BAB8CE6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291B877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B5E8AE5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4503289E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539FC6F" w14:textId="77777777" w:rsidR="00610B4B" w:rsidRPr="00B3533E" w:rsidRDefault="00610B4B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5</w:t>
            </w:r>
            <w:r w:rsidRPr="00B3533E">
              <w:rPr>
                <w:color w:val="000000"/>
                <w:sz w:val="18"/>
                <w:szCs w:val="18"/>
              </w:rPr>
              <w:t xml:space="preserve"> Variazioni al bilancio ai sensi dell'articolo 42, comma 3, del T.U. 267/2000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C95E94B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E23BA36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75CA2D50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F4920E2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37F42F6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438AE6F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D88B4B7" w14:textId="77777777" w:rsidR="00610B4B" w:rsidRPr="00B3533E" w:rsidRDefault="00610B4B" w:rsidP="00B3533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6</w:t>
            </w:r>
            <w:r w:rsidRPr="00B3533E">
              <w:rPr>
                <w:color w:val="000000"/>
                <w:sz w:val="18"/>
                <w:szCs w:val="18"/>
              </w:rPr>
              <w:t xml:space="preserve"> Indirizzi, criteri ed indicazioni per la concessione di contributi e sussidi non obbligatori a </w:t>
            </w:r>
            <w:r w:rsidRPr="00B3533E">
              <w:rPr>
                <w:color w:val="000000"/>
                <w:sz w:val="18"/>
                <w:szCs w:val="18"/>
              </w:rPr>
              <w:lastRenderedPageBreak/>
              <w:t>soggetti pubblici o privati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0898289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lastRenderedPageBreak/>
              <w:t xml:space="preserve">C) Provvedimenti ampliativi della sfera giuridica con effetto economico diretto ed immediato (es. </w:t>
            </w:r>
            <w:r w:rsidRPr="00B3533E">
              <w:rPr>
                <w:sz w:val="18"/>
                <w:szCs w:val="18"/>
              </w:rPr>
              <w:lastRenderedPageBreak/>
              <w:t>erogazione contributi, etc.)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6618222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Consiglio di Amministrazione</w:t>
            </w:r>
          </w:p>
        </w:tc>
      </w:tr>
      <w:tr w:rsidR="00610B4B" w:rsidRPr="00B3533E" w14:paraId="7540BB11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8394388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7E0A0C7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7F84F377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A7D2221" w14:textId="77777777" w:rsidR="00610B4B" w:rsidRPr="00B3533E" w:rsidRDefault="00610B4B" w:rsidP="00B3533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7</w:t>
            </w:r>
            <w:r w:rsidRPr="00B3533E">
              <w:rPr>
                <w:color w:val="000000"/>
                <w:sz w:val="18"/>
                <w:szCs w:val="18"/>
              </w:rPr>
              <w:t xml:space="preserve"> Accordi siglati in fase di contrattazione decentrata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D93163F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B) Provvedimenti ampliativi della sfera giuridica senza effetto economico diretto ed immediato (es. autorizzazioni e concessioni, etc.)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EC92297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0DF38A4F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F556E91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B7F8007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55F4DBC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3435D9D3" w14:textId="77777777" w:rsidR="00610B4B" w:rsidRPr="00B3533E" w:rsidRDefault="00610B4B" w:rsidP="00B3533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8</w:t>
            </w:r>
            <w:r w:rsidRPr="00B3533E">
              <w:rPr>
                <w:color w:val="000000"/>
                <w:sz w:val="18"/>
                <w:szCs w:val="18"/>
              </w:rPr>
              <w:t xml:space="preserve"> Linee, misura delle risorse ed obiettivi da osservarsi dalla delegazione trattante di parte pubblica nella conduzione delle trattative per la contrattazione e per gli accordi decentrati, con autorizzazione preventiva alla sottoscrizione conclusiva dei contratti decentrati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0F233CB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Z) Amministratori (specifica)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6B9B8CE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47DEE401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30DB983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092B500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73695BF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741B8492" w14:textId="77777777" w:rsidR="00610B4B" w:rsidRPr="00B3533E" w:rsidRDefault="00610B4B" w:rsidP="00B3533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9</w:t>
            </w:r>
            <w:r w:rsidRPr="00B3533E">
              <w:rPr>
                <w:color w:val="000000"/>
                <w:sz w:val="18"/>
                <w:szCs w:val="18"/>
              </w:rPr>
              <w:t xml:space="preserve"> Assunzione di person</w:t>
            </w:r>
            <w:r>
              <w:rPr>
                <w:color w:val="000000"/>
                <w:sz w:val="18"/>
                <w:szCs w:val="18"/>
              </w:rPr>
              <w:t>ale mediante concorsi, mobilità</w:t>
            </w:r>
            <w:r w:rsidRPr="00B3533E">
              <w:rPr>
                <w:color w:val="000000"/>
                <w:sz w:val="18"/>
                <w:szCs w:val="18"/>
              </w:rPr>
              <w:t xml:space="preserve"> e contratti di lavoro a tempo determinato o flessibile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EB9BA1E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A) Acquisizione e gestione del personale (generale)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625EC17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127C55DB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CDDD64D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5731CF0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C2A22A4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77FC65E" w14:textId="77777777" w:rsidR="00610B4B" w:rsidRPr="00B3533E" w:rsidRDefault="00610B4B" w:rsidP="00B3533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B3533E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0</w:t>
            </w:r>
            <w:r w:rsidRPr="00B3533E">
              <w:rPr>
                <w:color w:val="000000"/>
                <w:sz w:val="18"/>
                <w:szCs w:val="18"/>
              </w:rPr>
              <w:t xml:space="preserve"> Indirizzi e criteri di massima per il nucleo di valutazione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BE9E75A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75D546B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4D5C18D7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6F662E3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53C7E5F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CC8EF89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339A1956" w14:textId="77777777" w:rsidR="00610B4B" w:rsidRPr="00B3533E" w:rsidRDefault="00610B4B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11</w:t>
            </w:r>
            <w:r w:rsidRPr="00B3533E">
              <w:rPr>
                <w:color w:val="000000"/>
                <w:sz w:val="18"/>
                <w:szCs w:val="18"/>
              </w:rPr>
              <w:t xml:space="preserve"> Indirizzi concernenti le condizioni e le clausole per gli accordi, le convenzioni, le concessioni, i contratti e le intese con soggetti pubblici e privati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9CAC56B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3047728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6A706495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131CBBE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E62177B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42BB342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3B88C232" w14:textId="77777777" w:rsidR="00610B4B" w:rsidRPr="00B3533E" w:rsidRDefault="00610B4B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12</w:t>
            </w:r>
            <w:r w:rsidRPr="00B3533E">
              <w:rPr>
                <w:color w:val="000000"/>
                <w:sz w:val="18"/>
                <w:szCs w:val="18"/>
              </w:rPr>
              <w:t xml:space="preserve"> Convenzioni, transazioni ed ogni disposizione patrimoniale di straordinaria amministrazione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88EBC21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6D3E7CC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084213B8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4CFA269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C9680C4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14D6CB54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F430D1E" w14:textId="77777777" w:rsidR="00610B4B" w:rsidRPr="00B3533E" w:rsidRDefault="00610B4B" w:rsidP="00B3533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13</w:t>
            </w:r>
            <w:r w:rsidRPr="00B3533E">
              <w:rPr>
                <w:color w:val="000000"/>
                <w:sz w:val="18"/>
                <w:szCs w:val="18"/>
              </w:rPr>
              <w:t xml:space="preserve"> Convenzioni con associazioni e altri enti di diritt</w:t>
            </w:r>
            <w:r>
              <w:rPr>
                <w:color w:val="000000"/>
                <w:sz w:val="18"/>
                <w:szCs w:val="18"/>
              </w:rPr>
              <w:t>o privato non di competenza dell’Assemblea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A5AE2D6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BBCE24B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1583345B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9FB1D5C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1A23001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618918C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 xml:space="preserve">Servizi istituzionali, generali e di gestione: Organi </w:t>
            </w:r>
            <w:r w:rsidRPr="00B3533E">
              <w:rPr>
                <w:sz w:val="18"/>
                <w:szCs w:val="18"/>
              </w:rPr>
              <w:lastRenderedPageBreak/>
              <w:t>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7947304" w14:textId="77777777" w:rsidR="00610B4B" w:rsidRPr="00B3533E" w:rsidRDefault="00610B4B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n. 14</w:t>
            </w:r>
            <w:r w:rsidRPr="00B3533E">
              <w:rPr>
                <w:color w:val="000000"/>
                <w:sz w:val="18"/>
                <w:szCs w:val="18"/>
              </w:rPr>
              <w:t xml:space="preserve"> Lasciti e donazioni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50D1B0C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 xml:space="preserve">F) Gestione delle entrate, delle spese e </w:t>
            </w:r>
            <w:r w:rsidRPr="00B3533E">
              <w:rPr>
                <w:sz w:val="18"/>
                <w:szCs w:val="18"/>
              </w:rPr>
              <w:lastRenderedPageBreak/>
              <w:t>del patrimonio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2D376D9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Consiglio di Amministrazione</w:t>
            </w:r>
          </w:p>
        </w:tc>
      </w:tr>
      <w:tr w:rsidR="00610B4B" w:rsidRPr="00B3533E" w14:paraId="6533FB24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57C5282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D76420E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CD10473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9A4A93D" w14:textId="77777777" w:rsidR="00610B4B" w:rsidRPr="00B3533E" w:rsidRDefault="00610B4B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15</w:t>
            </w:r>
            <w:r w:rsidRPr="00B3533E">
              <w:rPr>
                <w:color w:val="000000"/>
                <w:sz w:val="18"/>
                <w:szCs w:val="18"/>
              </w:rPr>
              <w:t xml:space="preserve"> Concessioni discrezionali non vincolate di contributi, benefici, esoneri e sovvenzioni (Provvedimenti amministrativi discrezionali nell'an e nel contenuto)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CFD4D92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C) Provvedimenti ampliativi della sfera giuridica con effetto economico diretto ed immediato (es. erogazione contributi, etc.)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C95ADAA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0C3922E2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636909D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656862A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065DCC4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ED30712" w14:textId="77777777" w:rsidR="00610B4B" w:rsidRPr="00B3533E" w:rsidRDefault="00610B4B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16</w:t>
            </w:r>
            <w:r w:rsidRPr="00B3533E">
              <w:rPr>
                <w:color w:val="000000"/>
                <w:sz w:val="18"/>
                <w:szCs w:val="18"/>
              </w:rPr>
              <w:t xml:space="preserve"> Nomine e affidamenti incarichi per prestazioni o servizi per i quali le determinazioni siano fondate su rapporti fiduciari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0C31C66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E) Incarichi e nomine (generale)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8255BA2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0E603414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6FBE117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7F6F08C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776DF63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664991B" w14:textId="77777777" w:rsidR="00610B4B" w:rsidRPr="00B3533E" w:rsidRDefault="00610B4B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17</w:t>
            </w:r>
            <w:r w:rsidRPr="00B3533E">
              <w:rPr>
                <w:color w:val="000000"/>
                <w:sz w:val="18"/>
                <w:szCs w:val="18"/>
              </w:rPr>
              <w:t xml:space="preserve"> Autorizzazione al ricorso a transazioni e altri rimedi di risoluzione delle controversie alternativi a quelli giurisdizionali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C5266DE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041261E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</w:tbl>
    <w:p w14:paraId="1BBA9B64" w14:textId="77777777" w:rsidR="00610B4B" w:rsidRPr="00024185" w:rsidRDefault="00610B4B" w:rsidP="00B179D4"/>
    <w:p w14:paraId="60E800AD" w14:textId="77777777" w:rsidR="00610B4B" w:rsidRPr="00024185" w:rsidRDefault="00610B4B" w:rsidP="00B179D4"/>
    <w:p w14:paraId="3F6ED346" w14:textId="77777777" w:rsidR="00610B4B" w:rsidRPr="00024185" w:rsidRDefault="00610B4B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>La rilevanza del processo, ai fini del RISK MANAGEMENT, e' subordinata all'accertamento della presenza del RISCHIO DI CORRUZIONE. Si ha rischio di corruzione</w:t>
      </w:r>
      <w:r>
        <w:rPr>
          <w:sz w:val="16"/>
          <w:szCs w:val="16"/>
        </w:rPr>
        <w:t xml:space="preserve"> quando il potere conferito può</w:t>
      </w:r>
      <w:r w:rsidRPr="00024185">
        <w:rPr>
          <w:sz w:val="16"/>
          <w:szCs w:val="16"/>
        </w:rPr>
        <w:t>, anche solo astrattamente, essere esercitato con abuso, da parte dei soggetti a cui e' affidato, al fine di ottenere vantaggi privati pe</w:t>
      </w:r>
      <w:r>
        <w:rPr>
          <w:sz w:val="16"/>
          <w:szCs w:val="16"/>
        </w:rPr>
        <w:t>r sé</w:t>
      </w:r>
      <w:r w:rsidRPr="00024185">
        <w:rPr>
          <w:sz w:val="16"/>
          <w:szCs w:val="16"/>
        </w:rPr>
        <w:t xml:space="preserve"> o altri soggetti particolari. Il RISCHIO e' collegato ad un malfunzionamento dell'amministrazione a causa dell'uso a fini privati delle funzioni attribuite. L'ANALISI, che e' la prima fase del RISK MANAGEMENT, e che viene effettuata con la MAPPATURA, mediante scomposizione del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610B4B" w:rsidRPr="00024185" w:rsidSect="00AB3670">
      <w:pgSz w:w="12240" w:h="15840"/>
      <w:pgMar w:top="720" w:right="1183" w:bottom="72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628776925">
    <w:abstractNumId w:val="0"/>
  </w:num>
  <w:num w:numId="2" w16cid:durableId="9843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E318C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C6155"/>
    <w:rsid w:val="003D6C34"/>
    <w:rsid w:val="003E1E28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10B4B"/>
    <w:rsid w:val="0062243A"/>
    <w:rsid w:val="00636309"/>
    <w:rsid w:val="00667212"/>
    <w:rsid w:val="006707EB"/>
    <w:rsid w:val="006D4B26"/>
    <w:rsid w:val="006D675B"/>
    <w:rsid w:val="00704D91"/>
    <w:rsid w:val="00705165"/>
    <w:rsid w:val="007113EB"/>
    <w:rsid w:val="007137E0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95CA7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9F478E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4A1"/>
    <w:rsid w:val="00AA5597"/>
    <w:rsid w:val="00AB3670"/>
    <w:rsid w:val="00B14D8D"/>
    <w:rsid w:val="00B179D4"/>
    <w:rsid w:val="00B3533E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05BE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A14BE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03FAB1"/>
  <w15:docId w15:val="{2C1F1687-0BA8-42DE-AAF1-FDF03ACA2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13EB"/>
    <w:pPr>
      <w:widowControl w:val="0"/>
      <w:suppressAutoHyphens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uiPriority w:val="99"/>
    <w:rsid w:val="007113EB"/>
  </w:style>
  <w:style w:type="character" w:customStyle="1" w:styleId="WW8Num1z1">
    <w:name w:val="WW8Num1z1"/>
    <w:uiPriority w:val="99"/>
    <w:rsid w:val="007113EB"/>
  </w:style>
  <w:style w:type="character" w:customStyle="1" w:styleId="WW8Num1z2">
    <w:name w:val="WW8Num1z2"/>
    <w:uiPriority w:val="99"/>
    <w:rsid w:val="007113EB"/>
  </w:style>
  <w:style w:type="character" w:customStyle="1" w:styleId="WW8Num1z3">
    <w:name w:val="WW8Num1z3"/>
    <w:uiPriority w:val="99"/>
    <w:rsid w:val="007113EB"/>
  </w:style>
  <w:style w:type="character" w:customStyle="1" w:styleId="WW8Num1z4">
    <w:name w:val="WW8Num1z4"/>
    <w:uiPriority w:val="99"/>
    <w:rsid w:val="007113EB"/>
  </w:style>
  <w:style w:type="character" w:customStyle="1" w:styleId="WW8Num1z5">
    <w:name w:val="WW8Num1z5"/>
    <w:uiPriority w:val="99"/>
    <w:rsid w:val="007113EB"/>
  </w:style>
  <w:style w:type="character" w:customStyle="1" w:styleId="WW8Num1z6">
    <w:name w:val="WW8Num1z6"/>
    <w:uiPriority w:val="99"/>
    <w:rsid w:val="007113EB"/>
  </w:style>
  <w:style w:type="character" w:customStyle="1" w:styleId="WW8Num1z7">
    <w:name w:val="WW8Num1z7"/>
    <w:uiPriority w:val="99"/>
    <w:rsid w:val="007113EB"/>
  </w:style>
  <w:style w:type="character" w:customStyle="1" w:styleId="WW8Num1z8">
    <w:name w:val="WW8Num1z8"/>
    <w:uiPriority w:val="99"/>
    <w:rsid w:val="007113EB"/>
  </w:style>
  <w:style w:type="character" w:customStyle="1" w:styleId="WW8Num2z0">
    <w:name w:val="WW8Num2z0"/>
    <w:uiPriority w:val="99"/>
    <w:rsid w:val="007113EB"/>
    <w:rPr>
      <w:rFonts w:ascii="Symbol" w:hAnsi="Symbol"/>
    </w:rPr>
  </w:style>
  <w:style w:type="character" w:customStyle="1" w:styleId="WW8Num2z1">
    <w:name w:val="WW8Num2z1"/>
    <w:uiPriority w:val="99"/>
    <w:rsid w:val="007113EB"/>
  </w:style>
  <w:style w:type="character" w:customStyle="1" w:styleId="WW8Num2z2">
    <w:name w:val="WW8Num2z2"/>
    <w:uiPriority w:val="99"/>
    <w:rsid w:val="007113EB"/>
  </w:style>
  <w:style w:type="character" w:customStyle="1" w:styleId="WW8Num2z3">
    <w:name w:val="WW8Num2z3"/>
    <w:uiPriority w:val="99"/>
    <w:rsid w:val="007113EB"/>
  </w:style>
  <w:style w:type="character" w:customStyle="1" w:styleId="WW8Num2z4">
    <w:name w:val="WW8Num2z4"/>
    <w:uiPriority w:val="99"/>
    <w:rsid w:val="007113EB"/>
  </w:style>
  <w:style w:type="character" w:customStyle="1" w:styleId="WW8Num2z5">
    <w:name w:val="WW8Num2z5"/>
    <w:uiPriority w:val="99"/>
    <w:rsid w:val="007113EB"/>
  </w:style>
  <w:style w:type="character" w:customStyle="1" w:styleId="WW8Num2z6">
    <w:name w:val="WW8Num2z6"/>
    <w:uiPriority w:val="99"/>
    <w:rsid w:val="007113EB"/>
  </w:style>
  <w:style w:type="character" w:customStyle="1" w:styleId="WW8Num2z7">
    <w:name w:val="WW8Num2z7"/>
    <w:uiPriority w:val="99"/>
    <w:rsid w:val="007113EB"/>
  </w:style>
  <w:style w:type="character" w:customStyle="1" w:styleId="WW8Num2z8">
    <w:name w:val="WW8Num2z8"/>
    <w:uiPriority w:val="99"/>
    <w:rsid w:val="007113EB"/>
  </w:style>
  <w:style w:type="paragraph" w:customStyle="1" w:styleId="Titolo1">
    <w:name w:val="Titolo1"/>
    <w:basedOn w:val="Normale"/>
    <w:next w:val="Corpotesto"/>
    <w:uiPriority w:val="99"/>
    <w:rsid w:val="007113EB"/>
    <w:pPr>
      <w:keepNext/>
      <w:spacing w:before="240" w:after="120"/>
    </w:pPr>
  </w:style>
  <w:style w:type="paragraph" w:styleId="Corpotesto">
    <w:name w:val="Body Text"/>
    <w:basedOn w:val="Normale"/>
    <w:link w:val="CorpotestoCarattere"/>
    <w:uiPriority w:val="99"/>
    <w:rsid w:val="007113EB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B66FE"/>
    <w:rPr>
      <w:sz w:val="20"/>
      <w:szCs w:val="20"/>
    </w:rPr>
  </w:style>
  <w:style w:type="paragraph" w:styleId="Elenco">
    <w:name w:val="List"/>
    <w:basedOn w:val="Corpotesto"/>
    <w:uiPriority w:val="99"/>
    <w:rsid w:val="007113EB"/>
    <w:rPr>
      <w:rFonts w:cs="Mangal"/>
    </w:rPr>
  </w:style>
  <w:style w:type="paragraph" w:styleId="Didascalia">
    <w:name w:val="caption"/>
    <w:basedOn w:val="Normale"/>
    <w:uiPriority w:val="99"/>
    <w:qFormat/>
    <w:rsid w:val="007113EB"/>
    <w:pPr>
      <w:suppressLineNumbers/>
      <w:spacing w:before="120" w:after="120"/>
    </w:pPr>
  </w:style>
  <w:style w:type="paragraph" w:customStyle="1" w:styleId="Indice">
    <w:name w:val="Indice"/>
    <w:basedOn w:val="Normale"/>
    <w:uiPriority w:val="99"/>
    <w:rsid w:val="007113EB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uiPriority w:val="99"/>
    <w:rsid w:val="007113EB"/>
    <w:pPr>
      <w:suppressLineNumbers/>
    </w:pPr>
  </w:style>
  <w:style w:type="paragraph" w:customStyle="1" w:styleId="Titolotabella">
    <w:name w:val="Titolo tabella"/>
    <w:basedOn w:val="Contenutotabella"/>
    <w:uiPriority w:val="99"/>
    <w:rsid w:val="007113EB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05165"/>
    <w:rPr>
      <w:rFonts w:ascii="Cambria" w:eastAsia="MS Mincho" w:hAnsi="Cambria"/>
      <w:sz w:val="24"/>
    </w:rPr>
  </w:style>
  <w:style w:type="paragraph" w:styleId="NormaleWeb">
    <w:name w:val="Normal (Web)"/>
    <w:basedOn w:val="Normale"/>
    <w:uiPriority w:val="99"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78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8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8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8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8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8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8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8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8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1066</Words>
  <Characters>6079</Characters>
  <Application>Microsoft Office Word</Application>
  <DocSecurity>0</DocSecurity>
  <Lines>50</Lines>
  <Paragraphs>14</Paragraphs>
  <ScaleCrop>false</ScaleCrop>
  <Company>Studio Legale CPG</Company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33</cp:revision>
  <cp:lastPrinted>1900-12-31T23:00:00Z</cp:lastPrinted>
  <dcterms:created xsi:type="dcterms:W3CDTF">2016-12-02T18:01:00Z</dcterms:created>
  <dcterms:modified xsi:type="dcterms:W3CDTF">2023-05-19T09:38:00Z</dcterms:modified>
</cp:coreProperties>
</file>